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6B6" w:rsidRDefault="008866B6">
      <w:pPr>
        <w:pStyle w:val="Title"/>
        <w:rPr>
          <w:lang w:val="en-GB"/>
        </w:rPr>
      </w:pPr>
    </w:p>
    <w:p w:rsidR="00072E2F" w:rsidRDefault="00072E2F">
      <w:pPr>
        <w:pStyle w:val="Title"/>
      </w:pPr>
      <w:r>
        <w:t xml:space="preserve"> МЕТОДИКА</w:t>
      </w:r>
    </w:p>
    <w:p w:rsidR="00072E2F" w:rsidRPr="00714A1F" w:rsidRDefault="00D67A69">
      <w:pPr>
        <w:jc w:val="center"/>
        <w:rPr>
          <w:b/>
          <w:lang w:val="ru-RU"/>
        </w:rPr>
      </w:pPr>
      <w:r>
        <w:rPr>
          <w:b/>
          <w:lang w:val="bg-BG"/>
        </w:rPr>
        <w:t xml:space="preserve">ЗА </w:t>
      </w:r>
      <w:r w:rsidR="00D846AC">
        <w:rPr>
          <w:b/>
          <w:lang w:val="bg-BG"/>
        </w:rPr>
        <w:t>ОЦЕНКА</w:t>
      </w:r>
      <w:r w:rsidR="00072E2F">
        <w:rPr>
          <w:b/>
          <w:lang w:val="bg-BG"/>
        </w:rPr>
        <w:t xml:space="preserve"> НА ОФЕРТИТЕ</w:t>
      </w:r>
    </w:p>
    <w:p w:rsidR="00072E2F" w:rsidRDefault="00072E2F">
      <w:pPr>
        <w:rPr>
          <w:b/>
          <w:lang w:val="bg-BG"/>
        </w:rPr>
      </w:pPr>
    </w:p>
    <w:p w:rsidR="00072E2F" w:rsidRDefault="00072E2F">
      <w:pPr>
        <w:pStyle w:val="BodyTextIndent"/>
      </w:pPr>
      <w:r>
        <w:rPr>
          <w:b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89"/>
        <w:gridCol w:w="1595"/>
        <w:gridCol w:w="1520"/>
        <w:gridCol w:w="1718"/>
      </w:tblGrid>
      <w:tr w:rsidR="00072E2F" w:rsidTr="005D4047">
        <w:trPr>
          <w:cantSplit/>
          <w:trHeight w:val="750"/>
        </w:trPr>
        <w:tc>
          <w:tcPr>
            <w:tcW w:w="2488" w:type="pct"/>
            <w:tcBorders>
              <w:bottom w:val="single" w:sz="4" w:space="0" w:color="FFFFFF"/>
            </w:tcBorders>
            <w:vAlign w:val="center"/>
          </w:tcPr>
          <w:p w:rsidR="00072E2F" w:rsidRDefault="00072E2F" w:rsidP="008F0A5B">
            <w:pPr>
              <w:pStyle w:val="BodyTextIndent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Показател - П</w:t>
            </w:r>
          </w:p>
          <w:p w:rsidR="000E0768" w:rsidRDefault="00072E2F" w:rsidP="008F0A5B">
            <w:pPr>
              <w:pStyle w:val="BodyTextIndent"/>
              <w:ind w:firstLine="0"/>
              <w:jc w:val="center"/>
              <w:rPr>
                <w:b/>
                <w:sz w:val="16"/>
              </w:rPr>
            </w:pPr>
            <w:r>
              <w:rPr>
                <w:sz w:val="16"/>
              </w:rPr>
              <w:t>(наименование)</w:t>
            </w:r>
          </w:p>
          <w:p w:rsidR="000E0768" w:rsidRPr="000E0768" w:rsidRDefault="000E0768" w:rsidP="000E0768">
            <w:pPr>
              <w:rPr>
                <w:lang w:val="bg-BG"/>
              </w:rPr>
            </w:pPr>
          </w:p>
          <w:p w:rsidR="000E0768" w:rsidRPr="000E0768" w:rsidRDefault="000E0768" w:rsidP="000E0768">
            <w:pPr>
              <w:rPr>
                <w:lang w:val="bg-BG"/>
              </w:rPr>
            </w:pPr>
          </w:p>
          <w:p w:rsidR="000E0768" w:rsidRPr="000E0768" w:rsidRDefault="000E0768" w:rsidP="000E0768">
            <w:pPr>
              <w:rPr>
                <w:lang w:val="bg-BG"/>
              </w:rPr>
            </w:pPr>
          </w:p>
          <w:p w:rsidR="000E0768" w:rsidRPr="000E0768" w:rsidRDefault="000E0768" w:rsidP="000E0768">
            <w:pPr>
              <w:rPr>
                <w:lang w:val="bg-BG"/>
              </w:rPr>
            </w:pPr>
          </w:p>
          <w:p w:rsidR="00072E2F" w:rsidRPr="000E0768" w:rsidRDefault="00072E2F" w:rsidP="000E0768">
            <w:pPr>
              <w:rPr>
                <w:lang w:val="bg-BG"/>
              </w:rPr>
            </w:pPr>
          </w:p>
        </w:tc>
        <w:tc>
          <w:tcPr>
            <w:tcW w:w="829" w:type="pct"/>
            <w:vAlign w:val="center"/>
          </w:tcPr>
          <w:p w:rsidR="00072E2F" w:rsidRDefault="00072E2F" w:rsidP="008F0A5B">
            <w:pPr>
              <w:pStyle w:val="BodyTextIndent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Относително тегло</w:t>
            </w:r>
          </w:p>
        </w:tc>
        <w:tc>
          <w:tcPr>
            <w:tcW w:w="790" w:type="pct"/>
            <w:vAlign w:val="center"/>
          </w:tcPr>
          <w:p w:rsidR="00072E2F" w:rsidRDefault="00072E2F" w:rsidP="008F0A5B">
            <w:pPr>
              <w:pStyle w:val="BodyTextIndent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Максимално възможен брой точки</w:t>
            </w:r>
          </w:p>
        </w:tc>
        <w:tc>
          <w:tcPr>
            <w:tcW w:w="894" w:type="pct"/>
            <w:vAlign w:val="center"/>
          </w:tcPr>
          <w:p w:rsidR="00072E2F" w:rsidRDefault="00072E2F" w:rsidP="008F0A5B">
            <w:pPr>
              <w:pStyle w:val="BodyTextIndent"/>
              <w:ind w:firstLine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Символно обозначение</w:t>
            </w:r>
          </w:p>
          <w:p w:rsidR="00072E2F" w:rsidRPr="00087BDD" w:rsidRDefault="00072E2F" w:rsidP="008F0A5B">
            <w:pPr>
              <w:pStyle w:val="BodyTextIndent"/>
              <w:ind w:firstLine="0"/>
              <w:jc w:val="center"/>
              <w:rPr>
                <w:sz w:val="16"/>
                <w:lang w:val="en-US"/>
              </w:rPr>
            </w:pPr>
            <w:r>
              <w:rPr>
                <w:sz w:val="16"/>
              </w:rPr>
              <w:t>( точките по показателя)</w:t>
            </w:r>
          </w:p>
        </w:tc>
      </w:tr>
      <w:tr w:rsidR="00072E2F" w:rsidRPr="008F0A5B" w:rsidTr="005D4047">
        <w:tc>
          <w:tcPr>
            <w:tcW w:w="2488" w:type="pct"/>
          </w:tcPr>
          <w:p w:rsidR="00072E2F" w:rsidRPr="008F0A5B" w:rsidRDefault="00072E2F">
            <w:pPr>
              <w:pStyle w:val="BodyTextIndent"/>
              <w:ind w:firstLine="0"/>
              <w:jc w:val="center"/>
              <w:rPr>
                <w:b/>
                <w:sz w:val="16"/>
                <w:szCs w:val="16"/>
              </w:rPr>
            </w:pPr>
            <w:r w:rsidRPr="008F0A5B">
              <w:rPr>
                <w:b/>
                <w:sz w:val="16"/>
                <w:szCs w:val="16"/>
              </w:rPr>
              <w:t>1</w:t>
            </w:r>
          </w:p>
        </w:tc>
        <w:tc>
          <w:tcPr>
            <w:tcW w:w="829" w:type="pct"/>
          </w:tcPr>
          <w:p w:rsidR="00072E2F" w:rsidRPr="008F0A5B" w:rsidRDefault="00072E2F">
            <w:pPr>
              <w:pStyle w:val="BodyTextIndent"/>
              <w:ind w:firstLine="0"/>
              <w:jc w:val="center"/>
              <w:rPr>
                <w:b/>
                <w:sz w:val="16"/>
                <w:szCs w:val="16"/>
              </w:rPr>
            </w:pPr>
            <w:r w:rsidRPr="008F0A5B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790" w:type="pct"/>
          </w:tcPr>
          <w:p w:rsidR="00072E2F" w:rsidRPr="008F0A5B" w:rsidRDefault="00072E2F">
            <w:pPr>
              <w:pStyle w:val="BodyTextIndent"/>
              <w:ind w:firstLine="0"/>
              <w:jc w:val="center"/>
              <w:rPr>
                <w:b/>
                <w:sz w:val="16"/>
                <w:szCs w:val="16"/>
              </w:rPr>
            </w:pPr>
            <w:r w:rsidRPr="008F0A5B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894" w:type="pct"/>
          </w:tcPr>
          <w:p w:rsidR="00072E2F" w:rsidRPr="008F0A5B" w:rsidRDefault="00072E2F">
            <w:pPr>
              <w:pStyle w:val="BodyTextIndent"/>
              <w:ind w:firstLine="0"/>
              <w:jc w:val="center"/>
              <w:rPr>
                <w:b/>
                <w:sz w:val="16"/>
                <w:szCs w:val="16"/>
              </w:rPr>
            </w:pPr>
            <w:r w:rsidRPr="008F0A5B">
              <w:rPr>
                <w:b/>
                <w:sz w:val="16"/>
                <w:szCs w:val="16"/>
              </w:rPr>
              <w:t>4</w:t>
            </w:r>
          </w:p>
        </w:tc>
      </w:tr>
      <w:tr w:rsidR="00072E2F" w:rsidTr="005D4047">
        <w:tc>
          <w:tcPr>
            <w:tcW w:w="2488" w:type="pct"/>
          </w:tcPr>
          <w:p w:rsidR="00072E2F" w:rsidRDefault="00072E2F">
            <w:pPr>
              <w:pStyle w:val="BodyTextIndent"/>
              <w:ind w:firstLine="0"/>
            </w:pPr>
            <w:r>
              <w:t xml:space="preserve">1.Предложена цена – </w:t>
            </w:r>
            <w:r>
              <w:rPr>
                <w:b/>
              </w:rPr>
              <w:t xml:space="preserve">П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829" w:type="pct"/>
          </w:tcPr>
          <w:p w:rsidR="00072E2F" w:rsidRDefault="005D4047">
            <w:pPr>
              <w:pStyle w:val="BodyTextIndent"/>
              <w:ind w:firstLine="0"/>
              <w:jc w:val="center"/>
            </w:pPr>
            <w:r>
              <w:t>3</w:t>
            </w:r>
            <w:r w:rsidR="00072E2F">
              <w:t>0 %</w:t>
            </w:r>
            <w:r w:rsidR="001C58A5">
              <w:t xml:space="preserve"> </w:t>
            </w:r>
            <w:r w:rsidR="00072E2F">
              <w:t>(0,</w:t>
            </w:r>
            <w:r>
              <w:t>3</w:t>
            </w:r>
            <w:r w:rsidR="00087BDD">
              <w:rPr>
                <w:lang w:val="en-US"/>
              </w:rPr>
              <w:t>0</w:t>
            </w:r>
            <w:r w:rsidR="00072E2F">
              <w:t>)</w:t>
            </w:r>
          </w:p>
        </w:tc>
        <w:tc>
          <w:tcPr>
            <w:tcW w:w="790" w:type="pct"/>
          </w:tcPr>
          <w:p w:rsidR="00072E2F" w:rsidRDefault="005D4047">
            <w:pPr>
              <w:pStyle w:val="BodyTextIndent"/>
              <w:ind w:firstLine="0"/>
              <w:jc w:val="center"/>
            </w:pPr>
            <w:r>
              <w:t>20</w:t>
            </w:r>
          </w:p>
        </w:tc>
        <w:tc>
          <w:tcPr>
            <w:tcW w:w="894" w:type="pct"/>
          </w:tcPr>
          <w:p w:rsidR="00072E2F" w:rsidRDefault="00072E2F">
            <w:pPr>
              <w:pStyle w:val="BodyTextIndent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Т </w:t>
            </w:r>
            <w:r w:rsidR="005D4047">
              <w:rPr>
                <w:b/>
                <w:sz w:val="20"/>
                <w:szCs w:val="20"/>
              </w:rPr>
              <w:t>ц</w:t>
            </w:r>
          </w:p>
        </w:tc>
      </w:tr>
      <w:tr w:rsidR="00072E2F" w:rsidTr="005D4047">
        <w:tc>
          <w:tcPr>
            <w:tcW w:w="2488" w:type="pct"/>
          </w:tcPr>
          <w:p w:rsidR="00072E2F" w:rsidRDefault="00D2085D" w:rsidP="005D4047">
            <w:pPr>
              <w:pStyle w:val="BodyTextIndent"/>
              <w:ind w:firstLine="0"/>
              <w:rPr>
                <w:b/>
                <w:sz w:val="16"/>
              </w:rPr>
            </w:pPr>
            <w:r>
              <w:t>2</w:t>
            </w:r>
            <w:r w:rsidR="00072E2F">
              <w:t>.</w:t>
            </w:r>
            <w:r w:rsidR="005D4047">
              <w:t xml:space="preserve">Гаранционен срок / в месеци/ </w:t>
            </w:r>
            <w:r w:rsidR="00072E2F">
              <w:t xml:space="preserve"> – </w:t>
            </w:r>
            <w:r w:rsidR="00072E2F">
              <w:rPr>
                <w:b/>
              </w:rPr>
              <w:t xml:space="preserve">П </w:t>
            </w:r>
            <w:r>
              <w:rPr>
                <w:b/>
                <w:sz w:val="16"/>
              </w:rPr>
              <w:t>2</w:t>
            </w:r>
          </w:p>
          <w:p w:rsidR="00553D89" w:rsidRDefault="00553D89" w:rsidP="00553D89">
            <w:pPr>
              <w:pStyle w:val="BodyTextIndent"/>
              <w:ind w:firstLine="0"/>
              <w:rPr>
                <w:b/>
                <w:position w:val="8"/>
                <w:sz w:val="18"/>
                <w:szCs w:val="18"/>
              </w:rPr>
            </w:pPr>
            <w:r>
              <w:rPr>
                <w:b/>
                <w:position w:val="8"/>
                <w:sz w:val="18"/>
                <w:szCs w:val="18"/>
              </w:rPr>
              <w:t>* Забележка:</w:t>
            </w:r>
          </w:p>
          <w:p w:rsidR="00553D89" w:rsidRDefault="00553D89" w:rsidP="00553D89">
            <w:pPr>
              <w:pStyle w:val="BodyTextIndent"/>
              <w:ind w:firstLine="0"/>
            </w:pPr>
            <w:r>
              <w:rPr>
                <w:b/>
                <w:position w:val="8"/>
                <w:sz w:val="18"/>
                <w:szCs w:val="18"/>
              </w:rPr>
              <w:t>Участниците не могат да предлагат гаранционен срок по-малък от 12/дванадесет/ календарни месеца, считано от датата на подписване на двустранния приемо-предавателен протокол за изпълнение предмета на процедурата и по-дълъг от 60/шестдесет/ календарни месеца</w:t>
            </w:r>
            <w:r w:rsidRPr="00CD3050">
              <w:rPr>
                <w:b/>
                <w:position w:val="8"/>
                <w:sz w:val="18"/>
                <w:szCs w:val="18"/>
              </w:rPr>
              <w:t>. Пр</w:t>
            </w:r>
            <w:r>
              <w:rPr>
                <w:b/>
                <w:position w:val="8"/>
                <w:sz w:val="18"/>
                <w:szCs w:val="18"/>
              </w:rPr>
              <w:t>едложения, попадащи извън посочения диапазон, ще бъдат предложени за отстраняване и няма да бъдат разглеждани.</w:t>
            </w:r>
          </w:p>
        </w:tc>
        <w:tc>
          <w:tcPr>
            <w:tcW w:w="829" w:type="pct"/>
          </w:tcPr>
          <w:p w:rsidR="00072E2F" w:rsidRDefault="005D4047">
            <w:pPr>
              <w:pStyle w:val="BodyTextIndent"/>
              <w:ind w:firstLine="0"/>
              <w:jc w:val="center"/>
            </w:pPr>
            <w:r>
              <w:t>1</w:t>
            </w:r>
            <w:r w:rsidR="00072E2F">
              <w:t>0 % (0,</w:t>
            </w:r>
            <w:r>
              <w:t>1</w:t>
            </w:r>
            <w:r w:rsidR="00072E2F">
              <w:t>0)</w:t>
            </w:r>
          </w:p>
        </w:tc>
        <w:tc>
          <w:tcPr>
            <w:tcW w:w="790" w:type="pct"/>
          </w:tcPr>
          <w:p w:rsidR="00072E2F" w:rsidRDefault="005D4047">
            <w:pPr>
              <w:pStyle w:val="BodyTextIndent"/>
              <w:ind w:firstLine="0"/>
              <w:jc w:val="center"/>
            </w:pPr>
            <w:r>
              <w:t>20</w:t>
            </w:r>
          </w:p>
        </w:tc>
        <w:tc>
          <w:tcPr>
            <w:tcW w:w="894" w:type="pct"/>
          </w:tcPr>
          <w:p w:rsidR="00072E2F" w:rsidRDefault="00072E2F">
            <w:pPr>
              <w:pStyle w:val="BodyTextIndent"/>
              <w:ind w:firstLine="0"/>
              <w:jc w:val="center"/>
              <w:rPr>
                <w:b/>
              </w:rPr>
            </w:pPr>
            <w:r>
              <w:rPr>
                <w:b/>
              </w:rPr>
              <w:t xml:space="preserve">Т </w:t>
            </w:r>
            <w:r w:rsidRPr="00915C52">
              <w:rPr>
                <w:b/>
                <w:sz w:val="20"/>
                <w:szCs w:val="20"/>
              </w:rPr>
              <w:t>г.с.</w:t>
            </w:r>
            <w:r w:rsidR="005D4047">
              <w:rPr>
                <w:b/>
                <w:sz w:val="20"/>
                <w:szCs w:val="20"/>
              </w:rPr>
              <w:t>м.</w:t>
            </w:r>
          </w:p>
        </w:tc>
      </w:tr>
      <w:tr w:rsidR="005D4047" w:rsidTr="005D4047">
        <w:tc>
          <w:tcPr>
            <w:tcW w:w="2488" w:type="pct"/>
          </w:tcPr>
          <w:p w:rsidR="005D4047" w:rsidRDefault="005D4047" w:rsidP="005D4047">
            <w:pPr>
              <w:pStyle w:val="BodyTextIndent"/>
              <w:ind w:firstLine="0"/>
              <w:rPr>
                <w:b/>
                <w:sz w:val="16"/>
              </w:rPr>
            </w:pPr>
            <w:r>
              <w:t xml:space="preserve">3. Извън гаранционен срок / в месеци/  – </w:t>
            </w:r>
            <w:r>
              <w:rPr>
                <w:b/>
              </w:rPr>
              <w:t xml:space="preserve">П </w:t>
            </w:r>
            <w:r>
              <w:rPr>
                <w:b/>
                <w:sz w:val="16"/>
              </w:rPr>
              <w:t>3</w:t>
            </w:r>
          </w:p>
          <w:p w:rsidR="00553D89" w:rsidRDefault="00553D89" w:rsidP="00553D89">
            <w:pPr>
              <w:pStyle w:val="BodyTextIndent"/>
              <w:ind w:firstLine="0"/>
              <w:rPr>
                <w:b/>
                <w:position w:val="8"/>
                <w:sz w:val="18"/>
                <w:szCs w:val="18"/>
              </w:rPr>
            </w:pPr>
            <w:r w:rsidRPr="00A21C45">
              <w:rPr>
                <w:b/>
                <w:position w:val="8"/>
                <w:sz w:val="18"/>
                <w:szCs w:val="18"/>
              </w:rPr>
              <w:t xml:space="preserve">* </w:t>
            </w:r>
            <w:r>
              <w:rPr>
                <w:b/>
                <w:position w:val="8"/>
                <w:sz w:val="18"/>
                <w:szCs w:val="18"/>
              </w:rPr>
              <w:t>Забележка:</w:t>
            </w:r>
          </w:p>
          <w:p w:rsidR="00553D89" w:rsidRDefault="00553D89" w:rsidP="00553D89">
            <w:pPr>
              <w:pStyle w:val="BodyTextIndent"/>
              <w:ind w:firstLine="0"/>
            </w:pPr>
            <w:r>
              <w:rPr>
                <w:b/>
                <w:position w:val="8"/>
                <w:sz w:val="18"/>
                <w:szCs w:val="18"/>
              </w:rPr>
              <w:t>Участниците не могат да предлагат извън</w:t>
            </w:r>
            <w:r w:rsidRPr="00A21C45">
              <w:rPr>
                <w:b/>
                <w:position w:val="8"/>
                <w:sz w:val="18"/>
                <w:szCs w:val="18"/>
              </w:rPr>
              <w:t xml:space="preserve">гаранционен срок </w:t>
            </w:r>
            <w:r>
              <w:rPr>
                <w:b/>
                <w:position w:val="8"/>
                <w:sz w:val="18"/>
                <w:szCs w:val="18"/>
              </w:rPr>
              <w:t>по-малък от 12/дванадесет/ календарни месеца, считано от датата на изтичане на гаранционния срок и по-дълъг от 120/сто и двадесет/ календарни месеца</w:t>
            </w:r>
            <w:r w:rsidRPr="00CD3050">
              <w:rPr>
                <w:b/>
                <w:position w:val="8"/>
                <w:sz w:val="18"/>
                <w:szCs w:val="18"/>
              </w:rPr>
              <w:t>. Пр</w:t>
            </w:r>
            <w:r>
              <w:rPr>
                <w:b/>
                <w:position w:val="8"/>
                <w:sz w:val="18"/>
                <w:szCs w:val="18"/>
              </w:rPr>
              <w:t>едложения, попадащи извън посочения диапазон, ще бъдат предложени за отстраняване и няма да бъдат разглеждани.</w:t>
            </w:r>
          </w:p>
        </w:tc>
        <w:tc>
          <w:tcPr>
            <w:tcW w:w="829" w:type="pct"/>
          </w:tcPr>
          <w:p w:rsidR="005D4047" w:rsidRDefault="005D4047" w:rsidP="005D4047">
            <w:pPr>
              <w:pStyle w:val="BodyTextIndent"/>
              <w:ind w:firstLine="0"/>
              <w:jc w:val="center"/>
            </w:pPr>
            <w:r>
              <w:t>15 % (0,15</w:t>
            </w:r>
            <w:r w:rsidRPr="005D4047">
              <w:t>)</w:t>
            </w:r>
          </w:p>
        </w:tc>
        <w:tc>
          <w:tcPr>
            <w:tcW w:w="790" w:type="pct"/>
          </w:tcPr>
          <w:p w:rsidR="005D4047" w:rsidRDefault="005D4047" w:rsidP="005D4047">
            <w:pPr>
              <w:jc w:val="center"/>
            </w:pPr>
            <w:r w:rsidRPr="00225B88">
              <w:t>20</w:t>
            </w:r>
          </w:p>
        </w:tc>
        <w:tc>
          <w:tcPr>
            <w:tcW w:w="894" w:type="pct"/>
          </w:tcPr>
          <w:p w:rsidR="005D4047" w:rsidRDefault="005D4047" w:rsidP="005D4047">
            <w:pPr>
              <w:pStyle w:val="BodyTextIndent"/>
              <w:ind w:firstLine="0"/>
              <w:jc w:val="center"/>
              <w:rPr>
                <w:b/>
              </w:rPr>
            </w:pPr>
            <w:r w:rsidRPr="005D4047">
              <w:rPr>
                <w:b/>
              </w:rPr>
              <w:t xml:space="preserve">Т </w:t>
            </w:r>
            <w:r>
              <w:rPr>
                <w:b/>
              </w:rPr>
              <w:t>и.</w:t>
            </w:r>
            <w:r w:rsidRPr="005D4047">
              <w:rPr>
                <w:b/>
              </w:rPr>
              <w:t>г.с.м.</w:t>
            </w:r>
          </w:p>
        </w:tc>
      </w:tr>
      <w:tr w:rsidR="005D4047" w:rsidTr="005D4047">
        <w:tc>
          <w:tcPr>
            <w:tcW w:w="2488" w:type="pct"/>
          </w:tcPr>
          <w:p w:rsidR="005D4047" w:rsidRDefault="005D4047" w:rsidP="005D4047">
            <w:pPr>
              <w:pStyle w:val="BodyTextIndent"/>
              <w:ind w:firstLine="0"/>
              <w:rPr>
                <w:b/>
                <w:sz w:val="16"/>
              </w:rPr>
            </w:pPr>
            <w:r>
              <w:t xml:space="preserve">4. Време за реакция при възникнал проблем - / в часове/ - </w:t>
            </w:r>
            <w:r>
              <w:rPr>
                <w:b/>
              </w:rPr>
              <w:t xml:space="preserve">П </w:t>
            </w:r>
            <w:r>
              <w:rPr>
                <w:b/>
                <w:sz w:val="16"/>
              </w:rPr>
              <w:t>4</w:t>
            </w:r>
          </w:p>
          <w:p w:rsidR="00553D89" w:rsidRDefault="00553D89" w:rsidP="00553D89">
            <w:pPr>
              <w:pStyle w:val="BodyTextIndent"/>
              <w:ind w:firstLine="0"/>
              <w:rPr>
                <w:b/>
                <w:position w:val="8"/>
                <w:sz w:val="18"/>
                <w:szCs w:val="18"/>
              </w:rPr>
            </w:pPr>
            <w:r>
              <w:rPr>
                <w:b/>
                <w:position w:val="8"/>
                <w:sz w:val="18"/>
                <w:szCs w:val="18"/>
              </w:rPr>
              <w:t>*Забележка:</w:t>
            </w:r>
          </w:p>
          <w:p w:rsidR="00553D89" w:rsidRDefault="00553D89" w:rsidP="00553D89">
            <w:pPr>
              <w:pStyle w:val="BodyTextIndent"/>
              <w:ind w:firstLine="0"/>
            </w:pPr>
            <w:r>
              <w:rPr>
                <w:b/>
                <w:position w:val="8"/>
                <w:sz w:val="18"/>
                <w:szCs w:val="18"/>
              </w:rPr>
              <w:t>Участниците не могат да предлагат в</w:t>
            </w:r>
            <w:r w:rsidRPr="00534A72">
              <w:rPr>
                <w:b/>
                <w:position w:val="8"/>
                <w:sz w:val="18"/>
                <w:szCs w:val="18"/>
              </w:rPr>
              <w:t>реме за реакция при възникнал проблем</w:t>
            </w:r>
            <w:r w:rsidRPr="00A21C45">
              <w:rPr>
                <w:b/>
                <w:position w:val="8"/>
                <w:sz w:val="18"/>
                <w:szCs w:val="18"/>
              </w:rPr>
              <w:t xml:space="preserve"> </w:t>
            </w:r>
            <w:r>
              <w:rPr>
                <w:b/>
                <w:position w:val="8"/>
                <w:sz w:val="18"/>
                <w:szCs w:val="18"/>
              </w:rPr>
              <w:t xml:space="preserve">под 1/един/ час и над 12 /дванадесет/ часа. </w:t>
            </w:r>
            <w:r w:rsidRPr="00CD3050">
              <w:rPr>
                <w:b/>
                <w:position w:val="8"/>
                <w:sz w:val="18"/>
                <w:szCs w:val="18"/>
              </w:rPr>
              <w:t>Пр</w:t>
            </w:r>
            <w:r>
              <w:rPr>
                <w:b/>
                <w:position w:val="8"/>
                <w:sz w:val="18"/>
                <w:szCs w:val="18"/>
              </w:rPr>
              <w:t>едложения, попадащи извън посочения диапазон, ще бъдат предложени за отстраняване и няма да бъдат разглеждани.</w:t>
            </w:r>
          </w:p>
        </w:tc>
        <w:tc>
          <w:tcPr>
            <w:tcW w:w="829" w:type="pct"/>
          </w:tcPr>
          <w:p w:rsidR="005D4047" w:rsidRDefault="005D4047" w:rsidP="005D4047">
            <w:pPr>
              <w:pStyle w:val="BodyTextIndent"/>
              <w:ind w:firstLine="0"/>
              <w:jc w:val="center"/>
            </w:pPr>
            <w:r w:rsidRPr="005D4047">
              <w:t>15 % (0,15)</w:t>
            </w:r>
          </w:p>
        </w:tc>
        <w:tc>
          <w:tcPr>
            <w:tcW w:w="790" w:type="pct"/>
          </w:tcPr>
          <w:p w:rsidR="005D4047" w:rsidRDefault="005D4047" w:rsidP="005D4047">
            <w:pPr>
              <w:jc w:val="center"/>
            </w:pPr>
            <w:r w:rsidRPr="00225B88">
              <w:t>20</w:t>
            </w:r>
          </w:p>
        </w:tc>
        <w:tc>
          <w:tcPr>
            <w:tcW w:w="894" w:type="pct"/>
          </w:tcPr>
          <w:p w:rsidR="005D4047" w:rsidRDefault="005D4047" w:rsidP="005D4047">
            <w:pPr>
              <w:pStyle w:val="BodyTextIndent"/>
              <w:ind w:firstLine="0"/>
              <w:jc w:val="center"/>
              <w:rPr>
                <w:b/>
              </w:rPr>
            </w:pPr>
            <w:r>
              <w:rPr>
                <w:b/>
              </w:rPr>
              <w:t>Т в</w:t>
            </w:r>
            <w:r w:rsidRPr="005D4047">
              <w:rPr>
                <w:b/>
              </w:rPr>
              <w:t>.</w:t>
            </w:r>
            <w:r>
              <w:rPr>
                <w:b/>
              </w:rPr>
              <w:t>р.ч.</w:t>
            </w:r>
          </w:p>
        </w:tc>
      </w:tr>
      <w:tr w:rsidR="005D4047" w:rsidTr="005D4047">
        <w:tc>
          <w:tcPr>
            <w:tcW w:w="2488" w:type="pct"/>
          </w:tcPr>
          <w:p w:rsidR="005D4047" w:rsidRDefault="005D4047" w:rsidP="005D4047">
            <w:pPr>
              <w:pStyle w:val="BodyTextIndent"/>
              <w:ind w:firstLine="0"/>
              <w:rPr>
                <w:b/>
                <w:sz w:val="16"/>
              </w:rPr>
            </w:pPr>
            <w:r>
              <w:lastRenderedPageBreak/>
              <w:t xml:space="preserve">5. Срок за изпълнение  / в месеци/ - </w:t>
            </w:r>
            <w:r>
              <w:rPr>
                <w:b/>
              </w:rPr>
              <w:t xml:space="preserve">П </w:t>
            </w:r>
            <w:r>
              <w:rPr>
                <w:b/>
                <w:sz w:val="16"/>
              </w:rPr>
              <w:t>5</w:t>
            </w:r>
          </w:p>
          <w:p w:rsidR="00553D89" w:rsidRDefault="00553D89" w:rsidP="00553D89">
            <w:pPr>
              <w:pStyle w:val="BodyTextIndent"/>
              <w:ind w:firstLine="0"/>
              <w:rPr>
                <w:b/>
                <w:position w:val="8"/>
                <w:sz w:val="18"/>
                <w:szCs w:val="18"/>
              </w:rPr>
            </w:pPr>
            <w:r>
              <w:rPr>
                <w:b/>
                <w:position w:val="8"/>
                <w:sz w:val="18"/>
                <w:szCs w:val="18"/>
              </w:rPr>
              <w:t>*Забележка:</w:t>
            </w:r>
          </w:p>
          <w:p w:rsidR="00553D89" w:rsidRDefault="00553D89" w:rsidP="00376F6E">
            <w:pPr>
              <w:pStyle w:val="BodyTextIndent"/>
              <w:ind w:firstLine="0"/>
            </w:pPr>
            <w:r>
              <w:rPr>
                <w:b/>
                <w:position w:val="8"/>
                <w:sz w:val="18"/>
                <w:szCs w:val="18"/>
              </w:rPr>
              <w:t>Участниците не могат да предлагат срок за изпълнение</w:t>
            </w:r>
            <w:r w:rsidRPr="00A21C45">
              <w:rPr>
                <w:b/>
                <w:position w:val="8"/>
                <w:sz w:val="18"/>
                <w:szCs w:val="18"/>
              </w:rPr>
              <w:t xml:space="preserve"> </w:t>
            </w:r>
            <w:r w:rsidR="00376F6E">
              <w:rPr>
                <w:b/>
                <w:position w:val="8"/>
                <w:sz w:val="18"/>
                <w:szCs w:val="18"/>
              </w:rPr>
              <w:t xml:space="preserve">под 1/един/ месец и над </w:t>
            </w:r>
            <w:r w:rsidR="00376F6E">
              <w:rPr>
                <w:b/>
                <w:position w:val="8"/>
                <w:sz w:val="18"/>
                <w:szCs w:val="18"/>
                <w:lang w:val="en-US"/>
              </w:rPr>
              <w:t>10</w:t>
            </w:r>
            <w:r>
              <w:rPr>
                <w:b/>
                <w:position w:val="8"/>
                <w:sz w:val="18"/>
                <w:szCs w:val="18"/>
              </w:rPr>
              <w:t xml:space="preserve"> /</w:t>
            </w:r>
            <w:r w:rsidR="00376F6E">
              <w:rPr>
                <w:b/>
                <w:position w:val="8"/>
                <w:sz w:val="18"/>
                <w:szCs w:val="18"/>
              </w:rPr>
              <w:t>десет</w:t>
            </w:r>
            <w:r>
              <w:rPr>
                <w:b/>
                <w:position w:val="8"/>
                <w:sz w:val="18"/>
                <w:szCs w:val="18"/>
              </w:rPr>
              <w:t xml:space="preserve">/ месеца. </w:t>
            </w:r>
            <w:r w:rsidRPr="00CD3050">
              <w:rPr>
                <w:b/>
                <w:position w:val="8"/>
                <w:sz w:val="18"/>
                <w:szCs w:val="18"/>
              </w:rPr>
              <w:t>Пр</w:t>
            </w:r>
            <w:r>
              <w:rPr>
                <w:b/>
                <w:position w:val="8"/>
                <w:sz w:val="18"/>
                <w:szCs w:val="18"/>
              </w:rPr>
              <w:t>едложения, попадащи извън посочения диапазон, ще бъдат предложени за отстраняване и няма да бъдат разглеждани.</w:t>
            </w:r>
          </w:p>
        </w:tc>
        <w:tc>
          <w:tcPr>
            <w:tcW w:w="829" w:type="pct"/>
          </w:tcPr>
          <w:p w:rsidR="005D4047" w:rsidRPr="005D4047" w:rsidRDefault="005D4047">
            <w:pPr>
              <w:pStyle w:val="BodyTextIndent"/>
              <w:ind w:firstLine="0"/>
              <w:jc w:val="center"/>
              <w:rPr>
                <w:lang w:val="en-US"/>
              </w:rPr>
            </w:pPr>
            <w:r>
              <w:t xml:space="preserve">30 % </w:t>
            </w:r>
            <w:r>
              <w:rPr>
                <w:lang w:val="en-US"/>
              </w:rPr>
              <w:t>(0</w:t>
            </w:r>
            <w:r>
              <w:t>,30</w:t>
            </w:r>
            <w:r>
              <w:rPr>
                <w:lang w:val="en-US"/>
              </w:rPr>
              <w:t>)</w:t>
            </w:r>
          </w:p>
        </w:tc>
        <w:tc>
          <w:tcPr>
            <w:tcW w:w="790" w:type="pct"/>
          </w:tcPr>
          <w:p w:rsidR="005D4047" w:rsidRPr="005D4047" w:rsidRDefault="005D4047">
            <w:pPr>
              <w:pStyle w:val="BodyTextIndent"/>
              <w:ind w:firstLine="0"/>
              <w:jc w:val="center"/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894" w:type="pct"/>
          </w:tcPr>
          <w:p w:rsidR="005D4047" w:rsidRDefault="005D4047">
            <w:pPr>
              <w:pStyle w:val="BodyTextIndent"/>
              <w:ind w:firstLine="0"/>
              <w:jc w:val="center"/>
              <w:rPr>
                <w:b/>
              </w:rPr>
            </w:pPr>
            <w:r>
              <w:rPr>
                <w:b/>
              </w:rPr>
              <w:t>Т с.изпл.м.</w:t>
            </w:r>
          </w:p>
        </w:tc>
      </w:tr>
    </w:tbl>
    <w:p w:rsidR="0009318B" w:rsidRDefault="0009318B">
      <w:pPr>
        <w:pStyle w:val="BodyTextIndent"/>
        <w:ind w:firstLine="0"/>
        <w:rPr>
          <w:i/>
          <w:sz w:val="20"/>
        </w:rPr>
      </w:pPr>
    </w:p>
    <w:p w:rsidR="00072E2F" w:rsidRPr="00087BDD" w:rsidRDefault="00072E2F">
      <w:pPr>
        <w:pStyle w:val="BodyTextIndent"/>
        <w:ind w:firstLine="0"/>
        <w:rPr>
          <w:i/>
          <w:sz w:val="20"/>
        </w:rPr>
      </w:pPr>
      <w:r>
        <w:rPr>
          <w:i/>
          <w:sz w:val="20"/>
        </w:rPr>
        <w:t xml:space="preserve">В колона № 1 са посочени определените показатели с техните обозначения; в колона № 2 са посочени относителните тегла на всеки показател, като </w:t>
      </w:r>
      <w:r w:rsidR="00087BDD">
        <w:rPr>
          <w:i/>
          <w:sz w:val="20"/>
        </w:rPr>
        <w:t xml:space="preserve">процент от комплексната оценка </w:t>
      </w:r>
      <w:r w:rsidR="00087BDD" w:rsidRPr="006515BD">
        <w:rPr>
          <w:i/>
          <w:sz w:val="20"/>
          <w:lang w:val="ru-RU"/>
        </w:rPr>
        <w:t>(</w:t>
      </w:r>
      <w:r>
        <w:rPr>
          <w:i/>
          <w:sz w:val="20"/>
        </w:rPr>
        <w:t>до 100%</w:t>
      </w:r>
      <w:r w:rsidR="00087BDD" w:rsidRPr="006515BD">
        <w:rPr>
          <w:i/>
          <w:sz w:val="20"/>
          <w:lang w:val="ru-RU"/>
        </w:rPr>
        <w:t>)</w:t>
      </w:r>
      <w:r>
        <w:rPr>
          <w:i/>
          <w:sz w:val="20"/>
        </w:rPr>
        <w:t xml:space="preserve">; в колона № 3 </w:t>
      </w:r>
      <w:r w:rsidR="00755FED">
        <w:rPr>
          <w:i/>
          <w:sz w:val="20"/>
        </w:rPr>
        <w:t xml:space="preserve">е </w:t>
      </w:r>
      <w:r>
        <w:rPr>
          <w:i/>
          <w:sz w:val="20"/>
        </w:rPr>
        <w:t>посочен</w:t>
      </w:r>
      <w:r w:rsidR="00755FED">
        <w:rPr>
          <w:i/>
          <w:sz w:val="20"/>
        </w:rPr>
        <w:t xml:space="preserve"> </w:t>
      </w:r>
      <w:r>
        <w:rPr>
          <w:i/>
          <w:sz w:val="20"/>
        </w:rPr>
        <w:t xml:space="preserve">максимално възможният брой точки </w:t>
      </w:r>
      <w:r w:rsidR="00087BDD" w:rsidRPr="006515BD">
        <w:rPr>
          <w:i/>
          <w:sz w:val="20"/>
          <w:lang w:val="ru-RU"/>
        </w:rPr>
        <w:t>(</w:t>
      </w:r>
      <w:r>
        <w:rPr>
          <w:i/>
          <w:sz w:val="20"/>
        </w:rPr>
        <w:t>еднакъв за всички показатели</w:t>
      </w:r>
      <w:r w:rsidR="00087BDD" w:rsidRPr="006515BD">
        <w:rPr>
          <w:i/>
          <w:sz w:val="20"/>
          <w:lang w:val="ru-RU"/>
        </w:rPr>
        <w:t>);</w:t>
      </w:r>
      <w:r>
        <w:rPr>
          <w:i/>
          <w:sz w:val="20"/>
        </w:rPr>
        <w:t xml:space="preserve"> в колона № 4 е дадено символното обозначение на точките, които ще получи дадена оферта в конкретен показател</w:t>
      </w:r>
      <w:r w:rsidR="00CD7FC0">
        <w:rPr>
          <w:i/>
          <w:sz w:val="20"/>
        </w:rPr>
        <w:t>.</w:t>
      </w:r>
      <w:r>
        <w:rPr>
          <w:i/>
          <w:sz w:val="20"/>
        </w:rPr>
        <w:t xml:space="preserve"> </w:t>
      </w:r>
    </w:p>
    <w:p w:rsidR="00072E2F" w:rsidRPr="00087BDD" w:rsidRDefault="00072E2F">
      <w:pPr>
        <w:pStyle w:val="BodyTextIndent"/>
        <w:ind w:firstLine="0"/>
        <w:rPr>
          <w:i/>
          <w:sz w:val="20"/>
        </w:rPr>
      </w:pPr>
    </w:p>
    <w:p w:rsidR="0009318B" w:rsidRDefault="0009318B">
      <w:pPr>
        <w:pStyle w:val="BodyTextIndent"/>
        <w:rPr>
          <w:b/>
          <w:i/>
        </w:rPr>
      </w:pPr>
    </w:p>
    <w:p w:rsidR="00072E2F" w:rsidRDefault="00072E2F">
      <w:pPr>
        <w:pStyle w:val="BodyTextIndent"/>
        <w:rPr>
          <w:b/>
          <w:i/>
        </w:rPr>
      </w:pPr>
      <w:r>
        <w:rPr>
          <w:b/>
          <w:i/>
        </w:rPr>
        <w:t>Указания за определяне на оценката по всеки показател :</w:t>
      </w:r>
    </w:p>
    <w:p w:rsidR="00072E2F" w:rsidRDefault="00072E2F">
      <w:pPr>
        <w:pStyle w:val="BodyTextIndent"/>
      </w:pPr>
    </w:p>
    <w:p w:rsidR="00816402" w:rsidRPr="00816402" w:rsidRDefault="00816402" w:rsidP="00816402">
      <w:pPr>
        <w:numPr>
          <w:ilvl w:val="0"/>
          <w:numId w:val="43"/>
        </w:numPr>
        <w:jc w:val="both"/>
        <w:rPr>
          <w:lang w:val="bg-BG"/>
        </w:rPr>
      </w:pPr>
      <w:r w:rsidRPr="00816402">
        <w:rPr>
          <w:b/>
          <w:u w:val="single"/>
          <w:lang w:val="bg-BG"/>
        </w:rPr>
        <w:t>Показател 1 - „Предложена цена”</w:t>
      </w:r>
      <w:r w:rsidRPr="00816402">
        <w:rPr>
          <w:lang w:val="bg-BG"/>
        </w:rPr>
        <w:t xml:space="preserve">, с максимален брой точки – 20 и относително тегло в комплексната оценка – 0,30. 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Максималният брой точки получава офертата с предложена най-ниска цена – 20 точки. Точките на останалите участници се определят в съотношение към най-ниската предложена цена по следната формула: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 xml:space="preserve">                                             С min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 xml:space="preserve">            Т ц  = 20   х    -----------------,  където: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 xml:space="preserve">                                             C n 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“20” е максималните точки по показателя ;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“Cmin” е най-ниската предложена цена ;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“Cn ”е цената на n-я участник.</w:t>
      </w:r>
    </w:p>
    <w:p w:rsidR="00816402" w:rsidRPr="00816402" w:rsidRDefault="00816402" w:rsidP="00816402">
      <w:pPr>
        <w:jc w:val="both"/>
        <w:rPr>
          <w:lang w:val="bg-BG"/>
        </w:rPr>
      </w:pPr>
      <w:r w:rsidRPr="00816402">
        <w:rPr>
          <w:lang w:val="bg-BG"/>
        </w:rPr>
        <w:t>Точките по първия показател на n-я участник се получават по следната формула: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П 1 =  Т ц   х   0,30, където: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“0,30” е относителното тегло на показателя.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</w:p>
    <w:p w:rsidR="00816402" w:rsidRPr="00816402" w:rsidRDefault="00816402" w:rsidP="00816402">
      <w:pPr>
        <w:numPr>
          <w:ilvl w:val="0"/>
          <w:numId w:val="43"/>
        </w:numPr>
        <w:jc w:val="both"/>
        <w:rPr>
          <w:lang w:val="bg-BG"/>
        </w:rPr>
      </w:pPr>
      <w:r w:rsidRPr="00816402">
        <w:rPr>
          <w:b/>
          <w:u w:val="single"/>
          <w:lang w:val="bg-BG"/>
        </w:rPr>
        <w:t>Показател 2 -  “ Гаранционен Срок</w:t>
      </w:r>
      <w:r w:rsidRPr="00816402">
        <w:rPr>
          <w:b/>
          <w:lang w:val="bg-BG"/>
        </w:rPr>
        <w:t xml:space="preserve"> /в месеци/”</w:t>
      </w:r>
      <w:r w:rsidRPr="00816402">
        <w:rPr>
          <w:lang w:val="bg-BG"/>
        </w:rPr>
        <w:t>, с максимален брой точки – 20 и относително тегло в комплексната оценка – 0,10. Предложен гаранционен срок за период по-дълъг от 60/шестдесет/ календарни месеца ще се смята за нереалистичен.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Максималният брой точки получава офертата с предложена най-голям гаранционен срок в месеци– 20 точки. Точките на останалите участници се определят в съотношение към най-дългия гаранционен срок в месеци по следната формула: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 xml:space="preserve">                                                  C n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 xml:space="preserve">            Т г.с.м.  = 20   х    -----------------,  където :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 xml:space="preserve">                                                 С max 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“20” е максималните точки по показателя;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lastRenderedPageBreak/>
        <w:t>“Cmax” е най-дългият предложен гаранционен срок в месеци;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“Cn ”е предложението за гаранционен срок на n-я участник;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 xml:space="preserve">Точките по втория показател на n-я участник се получават по следната формула: 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П 2 =  Т г.с.м.   х   0,10, където: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“0,10” е относителното тегло на показателя.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</w:p>
    <w:p w:rsidR="00816402" w:rsidRPr="00816402" w:rsidRDefault="00816402" w:rsidP="00816402">
      <w:pPr>
        <w:numPr>
          <w:ilvl w:val="0"/>
          <w:numId w:val="43"/>
        </w:numPr>
        <w:jc w:val="both"/>
        <w:rPr>
          <w:lang w:val="bg-BG"/>
        </w:rPr>
      </w:pPr>
      <w:r w:rsidRPr="00816402">
        <w:rPr>
          <w:b/>
          <w:u w:val="single"/>
          <w:lang w:val="bg-BG"/>
        </w:rPr>
        <w:t>Показател 3 – „Извънгаранционен срок /в месеци/”</w:t>
      </w:r>
      <w:r w:rsidRPr="00816402">
        <w:rPr>
          <w:lang w:val="bg-BG"/>
        </w:rPr>
        <w:t>, с максимален брой точки – 20 и относително тегло - 0,15. Предложен извънгаранционен срок за период по-дълъг от 120/сто и двадесет/ календарни месеца ще се смята за нереалистичен.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Максималният брой точки получава офертата с предложена най-дълъг извънгаранционен срок в месеци – 20 точки. Точките на останалите участници се определят в съотношение към най-дългия извънгаранционен срок в месеци по следната формула: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 xml:space="preserve">                                                      C n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 xml:space="preserve">            Т и.г.с.м.  = 20   х    -----------------,  където :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 xml:space="preserve">                                                   С max 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“20” е максималните точки по показателя ;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“Cmax” е най-дългия предложен извънгаранционен срок в месеци;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“Cn ”е предложението за извънгаранционен срок в месеци на n-я участник;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Точките по третия показател на n-я участник се получават по следната формула: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П 3 =  Т и.г.с.м.   х   0,15, където: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“0,15” е относителното тегло на показателя..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</w:p>
    <w:p w:rsidR="00816402" w:rsidRPr="00816402" w:rsidRDefault="00816402" w:rsidP="00816402">
      <w:pPr>
        <w:numPr>
          <w:ilvl w:val="0"/>
          <w:numId w:val="43"/>
        </w:numPr>
        <w:jc w:val="both"/>
        <w:rPr>
          <w:lang w:val="bg-BG"/>
        </w:rPr>
      </w:pPr>
      <w:r w:rsidRPr="00816402">
        <w:rPr>
          <w:b/>
          <w:u w:val="single"/>
          <w:lang w:val="bg-BG"/>
        </w:rPr>
        <w:t>Показател 4 – “Време за реакция при възникнал проблем /в часове</w:t>
      </w:r>
      <w:r w:rsidRPr="00816402">
        <w:rPr>
          <w:lang w:val="bg-BG"/>
        </w:rPr>
        <w:t>/”, с максимален брой точки – 20 и относително тегло - 0,15. Предложеното време за реакция под 1/един/ час ще се смята за нереалистично.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Максималният брой точки получава офертата с предложено най-кратко време за реакция в часове – 20 точки. Точките на останалите участници се определят в съотношение към най-краткото време за реакция в часове по следната формула: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 xml:space="preserve">                                                    С min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 xml:space="preserve">            Т в.р.ч.  = 20   х    -----------------,  където: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 xml:space="preserve">                                                    C n 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“20” е максималните точки по показателя ;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“Cmin” е най-краткото предложено време за реакция в часове;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“Cn ”е предложеното време за реакция в часове на n-я участник;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Точките по четвъртия показател на n-я участник се получават по следната формула: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П 4 =  Т в.р.ч.  х   0,15, където: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“0,15” е относителното тегло на показателя.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</w:p>
    <w:p w:rsidR="00816402" w:rsidRPr="00816402" w:rsidRDefault="00816402" w:rsidP="00816402">
      <w:pPr>
        <w:ind w:firstLine="720"/>
        <w:jc w:val="both"/>
        <w:rPr>
          <w:lang w:val="bg-BG"/>
        </w:rPr>
      </w:pPr>
    </w:p>
    <w:p w:rsidR="00816402" w:rsidRPr="00816402" w:rsidRDefault="00816402" w:rsidP="00816402">
      <w:pPr>
        <w:numPr>
          <w:ilvl w:val="0"/>
          <w:numId w:val="43"/>
        </w:numPr>
        <w:jc w:val="both"/>
        <w:rPr>
          <w:lang w:val="bg-BG"/>
        </w:rPr>
      </w:pPr>
      <w:r w:rsidRPr="00816402">
        <w:rPr>
          <w:b/>
          <w:u w:val="single"/>
          <w:lang w:val="bg-BG"/>
        </w:rPr>
        <w:t>Показател  5 – “ Срок за изпълнение /в месеци/”,</w:t>
      </w:r>
      <w:r w:rsidRPr="00816402">
        <w:rPr>
          <w:lang w:val="bg-BG"/>
        </w:rPr>
        <w:t xml:space="preserve"> с максимален брой точки – 20 и относително тегло - 0,30. Предложеното срок за изпълнение под 1/един/ месец ще се смята за нереалистичен.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Максималният брой точки получава офертата с предложена най-кратък срок на изпълнение – 20 точки. Точките на останалите участници се определят в съотношение към най-кратък срок на изпълнение по следната формула: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 xml:space="preserve">                                                     C min 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 xml:space="preserve">            Т с.изпл.м.  = 20   х    -----------------,  където :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 xml:space="preserve">                                                       С n 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“20” е максималните точки по показателя ;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“C min” е предложения най-кратък срок на изпълнение;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“Cn ”е предложението за срок на изпълнение на n-я участник.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Точките по втория показател на n-я участник се получават по следната формула: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П 5 =  Т с.изпл.м.  х   0,30, където: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“0,30” е относителното тегло на показателя.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Комплексната оценка /КО/ на всеки участник се получава като сума от оценките на офертата по петте показателя, изчислени по формулата: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</w:p>
    <w:p w:rsidR="00816402" w:rsidRPr="00816402" w:rsidRDefault="00816402" w:rsidP="00816402">
      <w:pPr>
        <w:ind w:firstLine="720"/>
        <w:jc w:val="both"/>
        <w:rPr>
          <w:lang w:val="bg-BG"/>
        </w:rPr>
      </w:pPr>
      <w:r w:rsidRPr="00816402">
        <w:rPr>
          <w:lang w:val="bg-BG"/>
        </w:rPr>
        <w:t>КО = П 1 + П 2+ П 3 + П 4 + П 5</w:t>
      </w:r>
    </w:p>
    <w:p w:rsidR="00816402" w:rsidRPr="00816402" w:rsidRDefault="00816402" w:rsidP="00816402">
      <w:pPr>
        <w:ind w:firstLine="720"/>
        <w:jc w:val="both"/>
        <w:rPr>
          <w:lang w:val="bg-BG"/>
        </w:rPr>
      </w:pPr>
    </w:p>
    <w:p w:rsidR="00816402" w:rsidRPr="00816402" w:rsidRDefault="00816402" w:rsidP="00816402">
      <w:pPr>
        <w:jc w:val="both"/>
        <w:rPr>
          <w:lang w:val="bg-BG"/>
        </w:rPr>
      </w:pPr>
      <w:r w:rsidRPr="00816402">
        <w:rPr>
          <w:lang w:val="bg-BG"/>
        </w:rPr>
        <w:t>Офертата получила най-висока комплексна оценка, се класира на първо място.</w:t>
      </w:r>
    </w:p>
    <w:p w:rsidR="00816402" w:rsidRDefault="00816402">
      <w:pPr>
        <w:pStyle w:val="BodyTextIndent"/>
      </w:pPr>
    </w:p>
    <w:p w:rsidR="008B3225" w:rsidRDefault="008B3225" w:rsidP="008B3225">
      <w:pPr>
        <w:pStyle w:val="BodyTextIndent"/>
        <w:ind w:firstLine="0"/>
      </w:pPr>
      <w:r>
        <w:t>Когато комплексните оценки на две или повече оферти са равни, с предимство се класира офертата, която е с по-ниска предложена цена.</w:t>
      </w:r>
    </w:p>
    <w:p w:rsidR="008B3225" w:rsidRDefault="008B3225" w:rsidP="008B3225">
      <w:pPr>
        <w:pStyle w:val="BodyTextIndent"/>
        <w:ind w:firstLine="0"/>
      </w:pPr>
      <w:r>
        <w:t>Когато участниците не могат</w:t>
      </w:r>
      <w:r w:rsidR="00A920BC">
        <w:t xml:space="preserve"> да бъдат класирани по описания</w:t>
      </w:r>
      <w:r>
        <w:t xml:space="preserve"> в предходното изречение начин, класирането се извършва чрез жребий. </w:t>
      </w:r>
    </w:p>
    <w:p w:rsidR="008B3225" w:rsidRPr="00714A1F" w:rsidRDefault="008B3225" w:rsidP="008B3225">
      <w:pPr>
        <w:pStyle w:val="BodyTextIndent"/>
        <w:ind w:firstLine="0"/>
      </w:pPr>
      <w:r>
        <w:lastRenderedPageBreak/>
        <w:t>Участниците се уведомяват за датата, мястото и часът на извършването на жребия чрез съобщение, и</w:t>
      </w:r>
      <w:r w:rsidR="001B387A">
        <w:t>зпратено от бенефициента</w:t>
      </w:r>
      <w:bookmarkStart w:id="0" w:name="_GoBack"/>
      <w:bookmarkEnd w:id="0"/>
      <w:r>
        <w:t xml:space="preserve"> до съответния участник на посочения в неговата оферта електронен адрес.</w:t>
      </w:r>
    </w:p>
    <w:p w:rsidR="008B3225" w:rsidRDefault="008B3225">
      <w:pPr>
        <w:pStyle w:val="BodyTextIndent"/>
      </w:pPr>
    </w:p>
    <w:sectPr w:rsidR="008B3225" w:rsidSect="00440A28"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949" w:rsidRDefault="00041949">
      <w:r>
        <w:separator/>
      </w:r>
    </w:p>
  </w:endnote>
  <w:endnote w:type="continuationSeparator" w:id="0">
    <w:p w:rsidR="00041949" w:rsidRDefault="00041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utura Bk">
    <w:altName w:val="Century Gothic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0DF" w:rsidRDefault="00F660D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660DF" w:rsidRDefault="00F660D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0DF" w:rsidRDefault="00F660D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B387A">
      <w:rPr>
        <w:rStyle w:val="PageNumber"/>
        <w:noProof/>
      </w:rPr>
      <w:t>5</w:t>
    </w:r>
    <w:r>
      <w:rPr>
        <w:rStyle w:val="PageNumber"/>
      </w:rPr>
      <w:fldChar w:fldCharType="end"/>
    </w:r>
  </w:p>
  <w:p w:rsidR="004F3DA3" w:rsidRPr="004F3DA3" w:rsidRDefault="004F3DA3" w:rsidP="004F3DA3">
    <w:pPr>
      <w:tabs>
        <w:tab w:val="center" w:pos="4536"/>
        <w:tab w:val="right" w:pos="9072"/>
      </w:tabs>
      <w:jc w:val="both"/>
      <w:rPr>
        <w:sz w:val="20"/>
        <w:szCs w:val="20"/>
        <w:lang w:val="bg-BG"/>
      </w:rPr>
    </w:pPr>
    <w:r w:rsidRPr="004F3DA3">
      <w:rPr>
        <w:sz w:val="20"/>
        <w:szCs w:val="20"/>
        <w:lang w:val="bg-BG"/>
      </w:rPr>
      <w:t>Договор № BG16RFPR001-1.003-0375-01</w:t>
    </w:r>
    <w:r w:rsidRPr="004F3DA3">
      <w:rPr>
        <w:sz w:val="20"/>
        <w:szCs w:val="20"/>
      </w:rPr>
      <w:t xml:space="preserve"> </w:t>
    </w:r>
    <w:r w:rsidRPr="004F3DA3">
      <w:rPr>
        <w:sz w:val="20"/>
        <w:szCs w:val="20"/>
        <w:lang w:val="bg-BG"/>
      </w:rPr>
      <w:t>по процедура BG16RFPR001-1.003 „Внедряване на иновации в предприятията“ се осъществява с финансовата подкрепа на Програма „Конкурентоспособност и иновации в предприятията“ 2021-2027, съфинансирана от Европейския съюз чрез Европейския фонд за регионално развитие</w:t>
    </w:r>
  </w:p>
  <w:p w:rsidR="004F3DA3" w:rsidRPr="004F3DA3" w:rsidRDefault="004F3DA3" w:rsidP="004F3DA3">
    <w:pPr>
      <w:tabs>
        <w:tab w:val="center" w:pos="4153"/>
        <w:tab w:val="right" w:pos="8306"/>
      </w:tabs>
      <w:jc w:val="both"/>
      <w:rPr>
        <w:sz w:val="20"/>
        <w:szCs w:val="20"/>
        <w:lang w:val="bg-BG"/>
      </w:rPr>
    </w:pPr>
    <w:r w:rsidRPr="004F3DA3">
      <w:rPr>
        <w:sz w:val="20"/>
        <w:szCs w:val="20"/>
        <w:lang w:val="bg-BG"/>
      </w:rPr>
      <w:t>Този документ е създаден с финансовата подкрепа на  Програма „Конкурентоспособност и иновации в предприятията“ 2021-2027, съфинансирана от Европейския съюз чрез Европейския фонд за регионално развитие. Цялата отговорност за съдържанието на документа се носи от „Стар инс застрахователен брокер“ ООД и при никакви обстоятелства не може да се приема, че този документ отразява официалното становище на Европейския съюз и Управляващия орган.</w:t>
    </w:r>
  </w:p>
  <w:p w:rsidR="00F660DF" w:rsidRDefault="00F660DF" w:rsidP="00412F7A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768" w:rsidRPr="000E0768" w:rsidRDefault="000E0768" w:rsidP="000E0768">
    <w:pPr>
      <w:tabs>
        <w:tab w:val="center" w:pos="4536"/>
        <w:tab w:val="right" w:pos="9072"/>
      </w:tabs>
      <w:jc w:val="both"/>
      <w:rPr>
        <w:sz w:val="20"/>
        <w:szCs w:val="20"/>
        <w:lang w:val="bg-BG"/>
      </w:rPr>
    </w:pPr>
    <w:r w:rsidRPr="000E0768">
      <w:rPr>
        <w:sz w:val="20"/>
        <w:szCs w:val="20"/>
        <w:lang w:val="bg-BG"/>
      </w:rPr>
      <w:t>Договор № BG16RFPR001-1.003-0375-01</w:t>
    </w:r>
    <w:r w:rsidRPr="000E0768">
      <w:rPr>
        <w:sz w:val="20"/>
        <w:szCs w:val="20"/>
      </w:rPr>
      <w:t xml:space="preserve"> </w:t>
    </w:r>
    <w:r w:rsidRPr="000E0768">
      <w:rPr>
        <w:sz w:val="20"/>
        <w:szCs w:val="20"/>
        <w:lang w:val="bg-BG"/>
      </w:rPr>
      <w:t>по процедура BG16RFPR001-1.003 „Внедряване на иновации в предприятията“ се осъществява с финансовата подкрепа на Програма „Конкурентоспособност и иновации в предприятията“ 2021-2027, съфинансирана от Европейския съюз чрез Европейския фонд за регионално развитие</w:t>
    </w:r>
  </w:p>
  <w:p w:rsidR="000E0768" w:rsidRPr="000E0768" w:rsidRDefault="000E0768" w:rsidP="000E0768">
    <w:pPr>
      <w:tabs>
        <w:tab w:val="center" w:pos="4153"/>
        <w:tab w:val="right" w:pos="8306"/>
      </w:tabs>
      <w:jc w:val="both"/>
      <w:rPr>
        <w:sz w:val="20"/>
        <w:szCs w:val="20"/>
        <w:lang w:val="bg-BG"/>
      </w:rPr>
    </w:pPr>
    <w:r w:rsidRPr="000E0768">
      <w:rPr>
        <w:sz w:val="20"/>
        <w:szCs w:val="20"/>
        <w:lang w:val="bg-BG"/>
      </w:rPr>
      <w:t>Този документ е създаден с финансовата подкрепа на  Програма „Конкурентоспособност и иновации в предприятията“ 2021-2027, съфинансирана от Европейския съюз чрез Европейския фонд за регионално развитие. Цялата отговорност за съдържанието на документа се носи от „Стар инс застрахователен брокер“ ООД и при никакви обстоятелства не може да се приема, че този документ отразява официалното становище на Европейския съюз и Управляващия орган.</w:t>
    </w:r>
  </w:p>
  <w:p w:rsidR="00412F7A" w:rsidRPr="00412F7A" w:rsidRDefault="00412F7A" w:rsidP="00412F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949" w:rsidRDefault="00041949">
      <w:r>
        <w:separator/>
      </w:r>
    </w:p>
  </w:footnote>
  <w:footnote w:type="continuationSeparator" w:id="0">
    <w:p w:rsidR="00041949" w:rsidRDefault="000419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19" w:type="dxa"/>
      <w:tblInd w:w="-420" w:type="dxa"/>
      <w:tblLook w:val="04A0" w:firstRow="1" w:lastRow="0" w:firstColumn="1" w:lastColumn="0" w:noHBand="0" w:noVBand="1"/>
    </w:tblPr>
    <w:tblGrid>
      <w:gridCol w:w="10435"/>
      <w:gridCol w:w="222"/>
    </w:tblGrid>
    <w:tr w:rsidR="00635921" w:rsidTr="001E4636">
      <w:tc>
        <w:tcPr>
          <w:tcW w:w="4531" w:type="dxa"/>
          <w:shd w:val="clear" w:color="auto" w:fill="auto"/>
          <w:vAlign w:val="center"/>
        </w:tcPr>
        <w:tbl>
          <w:tblPr>
            <w:tblW w:w="10219" w:type="dxa"/>
            <w:tblLook w:val="04A0" w:firstRow="1" w:lastRow="0" w:firstColumn="1" w:lastColumn="0" w:noHBand="0" w:noVBand="1"/>
          </w:tblPr>
          <w:tblGrid>
            <w:gridCol w:w="4531"/>
            <w:gridCol w:w="5688"/>
          </w:tblGrid>
          <w:tr w:rsidR="00716AAC" w:rsidTr="00716AAC">
            <w:tc>
              <w:tcPr>
                <w:tcW w:w="4531" w:type="dxa"/>
                <w:vAlign w:val="center"/>
                <w:hideMark/>
              </w:tcPr>
              <w:p w:rsidR="00716AAC" w:rsidRDefault="00041949" w:rsidP="00716AAC">
                <w:pPr>
                  <w:widowControl w:val="0"/>
                  <w:spacing w:before="100" w:after="100"/>
                  <w:rPr>
                    <w:sz w:val="22"/>
                    <w:szCs w:val="22"/>
                    <w:lang w:val="bg-BG"/>
                  </w:rPr>
                </w:pPr>
                <w:r>
                  <w:rPr>
                    <w:noProof/>
                    <w:lang w:eastAsia="bg-BG"/>
                  </w:rP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Picture 59" o:spid="_x0000_i1025" type="#_x0000_t75" style="width:181.2pt;height:37.8pt;visibility:visible;mso-wrap-style:square">
                      <v:imagedata r:id="rId1" o:title=""/>
                    </v:shape>
                  </w:pict>
                </w:r>
              </w:p>
            </w:tc>
            <w:tc>
              <w:tcPr>
                <w:tcW w:w="5688" w:type="dxa"/>
                <w:vAlign w:val="center"/>
                <w:hideMark/>
              </w:tcPr>
              <w:p w:rsidR="00716AAC" w:rsidRDefault="00041949" w:rsidP="00716AAC">
                <w:pPr>
                  <w:widowControl w:val="0"/>
                  <w:spacing w:before="100" w:after="100"/>
                  <w:jc w:val="right"/>
                </w:pPr>
                <w:r>
                  <w:rPr>
                    <w:noProof/>
                    <w:lang w:eastAsia="bg-BG"/>
                  </w:rPr>
                  <w:pict>
                    <v:shape id="Picture 60" o:spid="_x0000_i1026" type="#_x0000_t75" style="width:181.8pt;height:50.4pt;visibility:visible;mso-wrap-style:square">
                      <v:imagedata r:id="rId2" o:title=""/>
                    </v:shape>
                  </w:pict>
                </w:r>
              </w:p>
            </w:tc>
          </w:tr>
        </w:tbl>
        <w:p w:rsidR="00635921" w:rsidRDefault="00635921" w:rsidP="00635921">
          <w:pPr>
            <w:widowControl w:val="0"/>
            <w:spacing w:before="100" w:after="100"/>
          </w:pPr>
        </w:p>
      </w:tc>
      <w:tc>
        <w:tcPr>
          <w:tcW w:w="5688" w:type="dxa"/>
          <w:shd w:val="clear" w:color="auto" w:fill="auto"/>
          <w:vAlign w:val="center"/>
        </w:tcPr>
        <w:p w:rsidR="00635921" w:rsidRDefault="00635921" w:rsidP="00635921">
          <w:pPr>
            <w:widowControl w:val="0"/>
            <w:spacing w:before="100" w:after="100"/>
            <w:jc w:val="right"/>
          </w:pPr>
        </w:p>
      </w:tc>
    </w:tr>
  </w:tbl>
  <w:p w:rsidR="00440A28" w:rsidRPr="00635921" w:rsidRDefault="00440A28" w:rsidP="006359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F14B20"/>
    <w:multiLevelType w:val="multilevel"/>
    <w:tmpl w:val="A0B26E06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2" w15:restartNumberingAfterBreak="0">
    <w:nsid w:val="03FF0EDD"/>
    <w:multiLevelType w:val="multilevel"/>
    <w:tmpl w:val="37C037CA"/>
    <w:lvl w:ilvl="0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07E749D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95B214C"/>
    <w:multiLevelType w:val="multilevel"/>
    <w:tmpl w:val="68B2ED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803537"/>
    <w:multiLevelType w:val="hybridMultilevel"/>
    <w:tmpl w:val="7388876E"/>
    <w:lvl w:ilvl="0" w:tplc="0402000F">
      <w:start w:val="1"/>
      <w:numFmt w:val="decimal"/>
      <w:lvlText w:val="%1."/>
      <w:lvlJc w:val="left"/>
      <w:pPr>
        <w:ind w:left="1440" w:hanging="360"/>
      </w:pPr>
    </w:lvl>
    <w:lvl w:ilvl="1" w:tplc="04020019" w:tentative="1">
      <w:start w:val="1"/>
      <w:numFmt w:val="lowerLetter"/>
      <w:lvlText w:val="%2."/>
      <w:lvlJc w:val="left"/>
      <w:pPr>
        <w:ind w:left="2160" w:hanging="360"/>
      </w:pPr>
    </w:lvl>
    <w:lvl w:ilvl="2" w:tplc="0402001B" w:tentative="1">
      <w:start w:val="1"/>
      <w:numFmt w:val="lowerRoman"/>
      <w:lvlText w:val="%3."/>
      <w:lvlJc w:val="right"/>
      <w:pPr>
        <w:ind w:left="2880" w:hanging="180"/>
      </w:pPr>
    </w:lvl>
    <w:lvl w:ilvl="3" w:tplc="0402000F" w:tentative="1">
      <w:start w:val="1"/>
      <w:numFmt w:val="decimal"/>
      <w:lvlText w:val="%4."/>
      <w:lvlJc w:val="left"/>
      <w:pPr>
        <w:ind w:left="3600" w:hanging="360"/>
      </w:pPr>
    </w:lvl>
    <w:lvl w:ilvl="4" w:tplc="04020019" w:tentative="1">
      <w:start w:val="1"/>
      <w:numFmt w:val="lowerLetter"/>
      <w:lvlText w:val="%5."/>
      <w:lvlJc w:val="left"/>
      <w:pPr>
        <w:ind w:left="4320" w:hanging="360"/>
      </w:pPr>
    </w:lvl>
    <w:lvl w:ilvl="5" w:tplc="0402001B" w:tentative="1">
      <w:start w:val="1"/>
      <w:numFmt w:val="lowerRoman"/>
      <w:lvlText w:val="%6."/>
      <w:lvlJc w:val="right"/>
      <w:pPr>
        <w:ind w:left="5040" w:hanging="180"/>
      </w:pPr>
    </w:lvl>
    <w:lvl w:ilvl="6" w:tplc="0402000F" w:tentative="1">
      <w:start w:val="1"/>
      <w:numFmt w:val="decimal"/>
      <w:lvlText w:val="%7."/>
      <w:lvlJc w:val="left"/>
      <w:pPr>
        <w:ind w:left="5760" w:hanging="360"/>
      </w:pPr>
    </w:lvl>
    <w:lvl w:ilvl="7" w:tplc="04020019" w:tentative="1">
      <w:start w:val="1"/>
      <w:numFmt w:val="lowerLetter"/>
      <w:lvlText w:val="%8."/>
      <w:lvlJc w:val="left"/>
      <w:pPr>
        <w:ind w:left="6480" w:hanging="360"/>
      </w:pPr>
    </w:lvl>
    <w:lvl w:ilvl="8" w:tplc="040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0AE26BC"/>
    <w:multiLevelType w:val="multilevel"/>
    <w:tmpl w:val="60EE1EF2"/>
    <w:lvl w:ilvl="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BF318C"/>
    <w:multiLevelType w:val="multilevel"/>
    <w:tmpl w:val="F3F81820"/>
    <w:lvl w:ilvl="0">
      <w:start w:val="7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  <w:b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8" w15:restartNumberingAfterBreak="0">
    <w:nsid w:val="15022CDE"/>
    <w:multiLevelType w:val="multilevel"/>
    <w:tmpl w:val="83A61C14"/>
    <w:lvl w:ilvl="0">
      <w:start w:val="1"/>
      <w:numFmt w:val="bullet"/>
      <w:lvlText w:val="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  <w:sz w:val="16"/>
        <w:szCs w:val="16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  <w:szCs w:val="16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FC7A3A"/>
    <w:multiLevelType w:val="singleLevel"/>
    <w:tmpl w:val="6DACFDC2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10" w15:restartNumberingAfterBreak="0">
    <w:nsid w:val="19807D61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19A62896"/>
    <w:multiLevelType w:val="multilevel"/>
    <w:tmpl w:val="55EE10F6"/>
    <w:lvl w:ilvl="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AF97CF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1DF92297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4" w15:restartNumberingAfterBreak="0">
    <w:nsid w:val="1DFF77B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1E24707B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263C7430"/>
    <w:multiLevelType w:val="multilevel"/>
    <w:tmpl w:val="5F3613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7772C28"/>
    <w:multiLevelType w:val="multilevel"/>
    <w:tmpl w:val="82626A94"/>
    <w:lvl w:ilvl="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5831F90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9" w15:restartNumberingAfterBreak="0">
    <w:nsid w:val="3C6663DD"/>
    <w:multiLevelType w:val="hybridMultilevel"/>
    <w:tmpl w:val="1218949C"/>
    <w:lvl w:ilvl="0" w:tplc="AB52F9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1BACF6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C5DE57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54B2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6CB9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ECA8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A4E2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00AF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2469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CF94CD8"/>
    <w:multiLevelType w:val="multilevel"/>
    <w:tmpl w:val="0144FC5E"/>
    <w:lvl w:ilvl="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757E8C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2" w15:restartNumberingAfterBreak="0">
    <w:nsid w:val="40680DE8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3" w15:restartNumberingAfterBreak="0">
    <w:nsid w:val="41922E61"/>
    <w:multiLevelType w:val="multilevel"/>
    <w:tmpl w:val="F0408160"/>
    <w:lvl w:ilvl="0">
      <w:start w:val="5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abstractNum w:abstractNumId="24" w15:restartNumberingAfterBreak="0">
    <w:nsid w:val="41935577"/>
    <w:multiLevelType w:val="multilevel"/>
    <w:tmpl w:val="82405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4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55F077E"/>
    <w:multiLevelType w:val="hybridMultilevel"/>
    <w:tmpl w:val="4E2A1C72"/>
    <w:lvl w:ilvl="0" w:tplc="D57A41D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8258D6F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4C5CE8A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3F80839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9B2A0C5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354C071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9126A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8F7E4DC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59FC8D6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5BF6D96"/>
    <w:multiLevelType w:val="multilevel"/>
    <w:tmpl w:val="A904933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D10B69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8" w15:restartNumberingAfterBreak="0">
    <w:nsid w:val="4ADA430D"/>
    <w:multiLevelType w:val="singleLevel"/>
    <w:tmpl w:val="6DACFDC2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29" w15:restartNumberingAfterBreak="0">
    <w:nsid w:val="529C6F41"/>
    <w:multiLevelType w:val="multilevel"/>
    <w:tmpl w:val="CFD22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 w15:restartNumberingAfterBreak="0">
    <w:nsid w:val="53E653FC"/>
    <w:multiLevelType w:val="multilevel"/>
    <w:tmpl w:val="5CB878A6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CD1627"/>
    <w:multiLevelType w:val="singleLevel"/>
    <w:tmpl w:val="293EBCDA"/>
    <w:lvl w:ilvl="0">
      <w:start w:val="6"/>
      <w:numFmt w:val="decimal"/>
      <w:lvlText w:val="2.%1."/>
      <w:legacy w:legacy="1" w:legacySpace="0" w:legacyIndent="480"/>
      <w:lvlJc w:val="left"/>
      <w:rPr>
        <w:rFonts w:ascii="Times New Roman" w:hAnsi="Times New Roman" w:cs="Times New Roman" w:hint="default"/>
      </w:rPr>
    </w:lvl>
  </w:abstractNum>
  <w:abstractNum w:abstractNumId="32" w15:restartNumberingAfterBreak="0">
    <w:nsid w:val="56733AAF"/>
    <w:multiLevelType w:val="hybridMultilevel"/>
    <w:tmpl w:val="37C037CA"/>
    <w:lvl w:ilvl="0" w:tplc="47BA1814">
      <w:start w:val="1"/>
      <w:numFmt w:val="bullet"/>
      <w:lvlText w:val="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1" w:tplc="2E164D0C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47E44A8A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270E95D0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E120314C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7BE472E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28025492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F6DE38FE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EDE87FC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3" w15:restartNumberingAfterBreak="0">
    <w:nsid w:val="59805835"/>
    <w:multiLevelType w:val="multilevel"/>
    <w:tmpl w:val="4E9E5B06"/>
    <w:lvl w:ilvl="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1B946D6"/>
    <w:multiLevelType w:val="singleLevel"/>
    <w:tmpl w:val="6DACFDC2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35" w15:restartNumberingAfterBreak="0">
    <w:nsid w:val="641C435D"/>
    <w:multiLevelType w:val="singleLevel"/>
    <w:tmpl w:val="6DACFDC2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36" w15:restartNumberingAfterBreak="0">
    <w:nsid w:val="64CC31EF"/>
    <w:multiLevelType w:val="singleLevel"/>
    <w:tmpl w:val="6DACFDC2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37" w15:restartNumberingAfterBreak="0">
    <w:nsid w:val="696B0D79"/>
    <w:multiLevelType w:val="hybridMultilevel"/>
    <w:tmpl w:val="FA0C256C"/>
    <w:lvl w:ilvl="0" w:tplc="AED21EA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BDDAE25A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4D68F6DA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D15E8E78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F882317E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28107C9A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BA64FC8E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89864E0E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CB9CA960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8" w15:restartNumberingAfterBreak="0">
    <w:nsid w:val="70B0730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9" w15:restartNumberingAfterBreak="0">
    <w:nsid w:val="72C678C4"/>
    <w:multiLevelType w:val="singleLevel"/>
    <w:tmpl w:val="08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0" w15:restartNumberingAfterBreak="0">
    <w:nsid w:val="73D3284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1" w15:restartNumberingAfterBreak="0">
    <w:nsid w:val="73FA7E47"/>
    <w:multiLevelType w:val="singleLevel"/>
    <w:tmpl w:val="6DACFDC2"/>
    <w:lvl w:ilvl="0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</w:abstractNum>
  <w:abstractNum w:abstractNumId="42" w15:restartNumberingAfterBreak="0">
    <w:nsid w:val="7F7A3722"/>
    <w:multiLevelType w:val="multilevel"/>
    <w:tmpl w:val="9FD2BE90"/>
    <w:lvl w:ilvl="0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2"/>
  </w:num>
  <w:num w:numId="4">
    <w:abstractNumId w:val="2"/>
  </w:num>
  <w:num w:numId="5">
    <w:abstractNumId w:val="37"/>
  </w:num>
  <w:num w:numId="6">
    <w:abstractNumId w:val="30"/>
  </w:num>
  <w:num w:numId="7">
    <w:abstractNumId w:val="33"/>
  </w:num>
  <w:num w:numId="8">
    <w:abstractNumId w:val="17"/>
  </w:num>
  <w:num w:numId="9">
    <w:abstractNumId w:val="42"/>
  </w:num>
  <w:num w:numId="10">
    <w:abstractNumId w:val="11"/>
  </w:num>
  <w:num w:numId="11">
    <w:abstractNumId w:val="6"/>
  </w:num>
  <w:num w:numId="12">
    <w:abstractNumId w:val="31"/>
  </w:num>
  <w:num w:numId="13">
    <w:abstractNumId w:val="0"/>
    <w:lvlOverride w:ilvl="0">
      <w:lvl w:ilvl="0">
        <w:start w:val="65535"/>
        <w:numFmt w:val="bullet"/>
        <w:lvlText w:val="•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6"/>
  </w:num>
  <w:num w:numId="15">
    <w:abstractNumId w:val="8"/>
  </w:num>
  <w:num w:numId="16">
    <w:abstractNumId w:val="20"/>
  </w:num>
  <w:num w:numId="17">
    <w:abstractNumId w:val="1"/>
  </w:num>
  <w:num w:numId="18">
    <w:abstractNumId w:val="7"/>
  </w:num>
  <w:num w:numId="19">
    <w:abstractNumId w:val="23"/>
  </w:num>
  <w:num w:numId="20">
    <w:abstractNumId w:val="24"/>
  </w:num>
  <w:num w:numId="21">
    <w:abstractNumId w:val="26"/>
  </w:num>
  <w:num w:numId="22">
    <w:abstractNumId w:val="4"/>
  </w:num>
  <w:num w:numId="23">
    <w:abstractNumId w:val="29"/>
  </w:num>
  <w:num w:numId="24">
    <w:abstractNumId w:val="40"/>
  </w:num>
  <w:num w:numId="25">
    <w:abstractNumId w:val="15"/>
  </w:num>
  <w:num w:numId="26">
    <w:abstractNumId w:val="38"/>
  </w:num>
  <w:num w:numId="27">
    <w:abstractNumId w:val="12"/>
  </w:num>
  <w:num w:numId="28">
    <w:abstractNumId w:val="14"/>
  </w:num>
  <w:num w:numId="29">
    <w:abstractNumId w:val="3"/>
  </w:num>
  <w:num w:numId="30">
    <w:abstractNumId w:val="18"/>
  </w:num>
  <w:num w:numId="31">
    <w:abstractNumId w:val="41"/>
  </w:num>
  <w:num w:numId="32">
    <w:abstractNumId w:val="36"/>
  </w:num>
  <w:num w:numId="33">
    <w:abstractNumId w:val="35"/>
  </w:num>
  <w:num w:numId="34">
    <w:abstractNumId w:val="9"/>
  </w:num>
  <w:num w:numId="35">
    <w:abstractNumId w:val="34"/>
  </w:num>
  <w:num w:numId="36">
    <w:abstractNumId w:val="28"/>
  </w:num>
  <w:num w:numId="37">
    <w:abstractNumId w:val="13"/>
  </w:num>
  <w:num w:numId="38">
    <w:abstractNumId w:val="27"/>
  </w:num>
  <w:num w:numId="39">
    <w:abstractNumId w:val="39"/>
  </w:num>
  <w:num w:numId="40">
    <w:abstractNumId w:val="21"/>
  </w:num>
  <w:num w:numId="41">
    <w:abstractNumId w:val="10"/>
  </w:num>
  <w:num w:numId="42">
    <w:abstractNumId w:val="22"/>
  </w:num>
  <w:num w:numId="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4A1F"/>
    <w:rsid w:val="0000435E"/>
    <w:rsid w:val="0000635D"/>
    <w:rsid w:val="00031E97"/>
    <w:rsid w:val="00041949"/>
    <w:rsid w:val="000556A7"/>
    <w:rsid w:val="00072E2F"/>
    <w:rsid w:val="00082282"/>
    <w:rsid w:val="00087BDD"/>
    <w:rsid w:val="0009318B"/>
    <w:rsid w:val="00096FF9"/>
    <w:rsid w:val="000C5BB6"/>
    <w:rsid w:val="000D426D"/>
    <w:rsid w:val="000E0768"/>
    <w:rsid w:val="001345A1"/>
    <w:rsid w:val="00137261"/>
    <w:rsid w:val="00192450"/>
    <w:rsid w:val="001932B4"/>
    <w:rsid w:val="00196688"/>
    <w:rsid w:val="001B387A"/>
    <w:rsid w:val="001C58A5"/>
    <w:rsid w:val="001E1374"/>
    <w:rsid w:val="00257784"/>
    <w:rsid w:val="00281FCC"/>
    <w:rsid w:val="00291B1C"/>
    <w:rsid w:val="002A7DD1"/>
    <w:rsid w:val="002D6B03"/>
    <w:rsid w:val="002E5BEF"/>
    <w:rsid w:val="00326206"/>
    <w:rsid w:val="0034739C"/>
    <w:rsid w:val="00363495"/>
    <w:rsid w:val="00376F6E"/>
    <w:rsid w:val="0038750F"/>
    <w:rsid w:val="003B784C"/>
    <w:rsid w:val="003C4F8A"/>
    <w:rsid w:val="003D17C0"/>
    <w:rsid w:val="004019CF"/>
    <w:rsid w:val="00412F7A"/>
    <w:rsid w:val="00432CE4"/>
    <w:rsid w:val="00440A28"/>
    <w:rsid w:val="00454E41"/>
    <w:rsid w:val="00460AEB"/>
    <w:rsid w:val="00470AC4"/>
    <w:rsid w:val="00495014"/>
    <w:rsid w:val="004D0BC7"/>
    <w:rsid w:val="004F3DA3"/>
    <w:rsid w:val="00553D89"/>
    <w:rsid w:val="00560216"/>
    <w:rsid w:val="00590B2E"/>
    <w:rsid w:val="005D4047"/>
    <w:rsid w:val="00635921"/>
    <w:rsid w:val="006515BD"/>
    <w:rsid w:val="006764AA"/>
    <w:rsid w:val="006826DD"/>
    <w:rsid w:val="006878F4"/>
    <w:rsid w:val="006946C3"/>
    <w:rsid w:val="00706338"/>
    <w:rsid w:val="00714A1F"/>
    <w:rsid w:val="00716AAC"/>
    <w:rsid w:val="007239EF"/>
    <w:rsid w:val="0072757F"/>
    <w:rsid w:val="00740838"/>
    <w:rsid w:val="00755FED"/>
    <w:rsid w:val="00780132"/>
    <w:rsid w:val="007D50D0"/>
    <w:rsid w:val="007F25B7"/>
    <w:rsid w:val="0081431F"/>
    <w:rsid w:val="00816402"/>
    <w:rsid w:val="008427EC"/>
    <w:rsid w:val="00844689"/>
    <w:rsid w:val="00851687"/>
    <w:rsid w:val="0085625D"/>
    <w:rsid w:val="00885910"/>
    <w:rsid w:val="008866B6"/>
    <w:rsid w:val="008A7389"/>
    <w:rsid w:val="008B3225"/>
    <w:rsid w:val="008B32C2"/>
    <w:rsid w:val="008F0A5B"/>
    <w:rsid w:val="009115CD"/>
    <w:rsid w:val="00915C52"/>
    <w:rsid w:val="00921741"/>
    <w:rsid w:val="009F0166"/>
    <w:rsid w:val="00A30CCD"/>
    <w:rsid w:val="00A86F42"/>
    <w:rsid w:val="00A920BC"/>
    <w:rsid w:val="00B3544B"/>
    <w:rsid w:val="00B44D9D"/>
    <w:rsid w:val="00B90925"/>
    <w:rsid w:val="00BE3B87"/>
    <w:rsid w:val="00C06691"/>
    <w:rsid w:val="00C12FCD"/>
    <w:rsid w:val="00C5787E"/>
    <w:rsid w:val="00CB16E2"/>
    <w:rsid w:val="00CB644B"/>
    <w:rsid w:val="00CC0F14"/>
    <w:rsid w:val="00CD7FC0"/>
    <w:rsid w:val="00D2085D"/>
    <w:rsid w:val="00D67A69"/>
    <w:rsid w:val="00D846AC"/>
    <w:rsid w:val="00DA36E3"/>
    <w:rsid w:val="00DE3258"/>
    <w:rsid w:val="00DE713A"/>
    <w:rsid w:val="00E20C25"/>
    <w:rsid w:val="00E6623F"/>
    <w:rsid w:val="00E73FCD"/>
    <w:rsid w:val="00EF5006"/>
    <w:rsid w:val="00F164BE"/>
    <w:rsid w:val="00F660DF"/>
    <w:rsid w:val="00FA1E90"/>
    <w:rsid w:val="00FA3567"/>
    <w:rsid w:val="00FA4363"/>
    <w:rsid w:val="00FB1F44"/>
    <w:rsid w:val="00FB2D1A"/>
    <w:rsid w:val="00FE32C7"/>
    <w:rsid w:val="00FF1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10DE9B2"/>
  <w15:chartTrackingRefBased/>
  <w15:docId w15:val="{30C175C4-1FB1-465A-9F72-E72F9C10D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pPr>
      <w:ind w:firstLine="720"/>
      <w:jc w:val="both"/>
    </w:pPr>
    <w:rPr>
      <w:lang w:val="bg-BG"/>
    </w:rPr>
  </w:style>
  <w:style w:type="character" w:customStyle="1" w:styleId="titleemph1">
    <w:name w:val="title_emph1"/>
    <w:rPr>
      <w:rFonts w:ascii="Arial" w:hAnsi="Arial" w:cs="Arial" w:hint="default"/>
      <w:b/>
      <w:bCs/>
      <w:sz w:val="18"/>
      <w:szCs w:val="18"/>
    </w:rPr>
  </w:style>
  <w:style w:type="paragraph" w:styleId="BodyText">
    <w:name w:val="Body Text"/>
    <w:basedOn w:val="Normal"/>
    <w:pPr>
      <w:jc w:val="both"/>
    </w:pPr>
    <w:rPr>
      <w:lang w:val="bg-BG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Indent2">
    <w:name w:val="Body Text Indent 2"/>
    <w:basedOn w:val="Normal"/>
    <w:pPr>
      <w:ind w:firstLine="720"/>
      <w:jc w:val="both"/>
    </w:pPr>
    <w:rPr>
      <w:i/>
      <w:u w:val="single"/>
      <w:lang w:val="bg-BG"/>
    </w:rPr>
  </w:style>
  <w:style w:type="paragraph" w:styleId="Title">
    <w:name w:val="Title"/>
    <w:basedOn w:val="Normal"/>
    <w:qFormat/>
    <w:pPr>
      <w:jc w:val="center"/>
    </w:pPr>
    <w:rPr>
      <w:b/>
      <w:lang w:val="bg-BG"/>
    </w:rPr>
  </w:style>
  <w:style w:type="paragraph" w:styleId="BalloonText">
    <w:name w:val="Balloon Text"/>
    <w:basedOn w:val="Normal"/>
    <w:semiHidden/>
    <w:rsid w:val="009F0166"/>
    <w:rPr>
      <w:rFonts w:ascii="Tahoma" w:hAnsi="Tahoma" w:cs="Tahoma"/>
      <w:sz w:val="16"/>
      <w:szCs w:val="16"/>
    </w:rPr>
  </w:style>
  <w:style w:type="character" w:styleId="Hyperlink">
    <w:name w:val="Hyperlink"/>
    <w:rsid w:val="008A7389"/>
    <w:rPr>
      <w:color w:val="0000FF"/>
      <w:u w:val="single"/>
    </w:rPr>
  </w:style>
  <w:style w:type="paragraph" w:customStyle="1" w:styleId="Char">
    <w:name w:val="Char"/>
    <w:basedOn w:val="Normal"/>
    <w:semiHidden/>
    <w:rsid w:val="0009318B"/>
    <w:pPr>
      <w:tabs>
        <w:tab w:val="left" w:pos="709"/>
      </w:tabs>
    </w:pPr>
    <w:rPr>
      <w:rFonts w:ascii="Futura Bk" w:hAnsi="Futura Bk"/>
      <w:noProof/>
      <w:sz w:val="20"/>
      <w:lang w:val="pl-PL" w:eastAsia="pl-PL"/>
    </w:rPr>
  </w:style>
  <w:style w:type="paragraph" w:styleId="Header">
    <w:name w:val="header"/>
    <w:basedOn w:val="Normal"/>
    <w:link w:val="HeaderChar"/>
    <w:uiPriority w:val="99"/>
    <w:rsid w:val="008866B6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uiPriority w:val="99"/>
    <w:rsid w:val="008866B6"/>
    <w:rPr>
      <w:sz w:val="24"/>
      <w:szCs w:val="24"/>
      <w:lang w:val="en-US" w:eastAsia="en-US"/>
    </w:rPr>
  </w:style>
  <w:style w:type="character" w:styleId="CommentReference">
    <w:name w:val="annotation reference"/>
    <w:rsid w:val="007F25B7"/>
    <w:rPr>
      <w:sz w:val="16"/>
      <w:szCs w:val="16"/>
    </w:rPr>
  </w:style>
  <w:style w:type="paragraph" w:styleId="CommentText">
    <w:name w:val="annotation text"/>
    <w:basedOn w:val="Normal"/>
    <w:link w:val="CommentTextChar"/>
    <w:rsid w:val="007F25B7"/>
    <w:rPr>
      <w:sz w:val="20"/>
      <w:szCs w:val="20"/>
    </w:rPr>
  </w:style>
  <w:style w:type="character" w:customStyle="1" w:styleId="CommentTextChar">
    <w:name w:val="Comment Text Char"/>
    <w:link w:val="CommentText"/>
    <w:rsid w:val="007F25B7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7F25B7"/>
    <w:rPr>
      <w:b/>
      <w:bCs/>
    </w:rPr>
  </w:style>
  <w:style w:type="character" w:customStyle="1" w:styleId="CommentSubjectChar">
    <w:name w:val="Comment Subject Char"/>
    <w:link w:val="CommentSubject"/>
    <w:rsid w:val="007F25B7"/>
    <w:rPr>
      <w:b/>
      <w:bCs/>
      <w:lang w:val="en-US" w:eastAsia="en-US"/>
    </w:rPr>
  </w:style>
  <w:style w:type="character" w:customStyle="1" w:styleId="BodyTextIndentChar">
    <w:name w:val="Body Text Indent Char"/>
    <w:link w:val="BodyTextIndent"/>
    <w:rsid w:val="008B3225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2295D-8E58-4A77-9BB7-10AFCAFEF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1094</Words>
  <Characters>6241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Приложение № 8</vt:lpstr>
    </vt:vector>
  </TitlesOfParts>
  <Company/>
  <LinksUpToDate>false</LinksUpToDate>
  <CharactersWithSpaces>7321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8</dc:title>
  <dc:subject/>
  <dc:creator>finc2</dc:creator>
  <cp:keywords/>
  <cp:lastModifiedBy>USER</cp:lastModifiedBy>
  <cp:revision>20</cp:revision>
  <cp:lastPrinted>2006-12-18T14:11:00Z</cp:lastPrinted>
  <dcterms:created xsi:type="dcterms:W3CDTF">2024-05-21T13:05:00Z</dcterms:created>
  <dcterms:modified xsi:type="dcterms:W3CDTF">2025-01-30T08:30:00Z</dcterms:modified>
</cp:coreProperties>
</file>